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2C95" w:rsidRDefault="00C42C95"/>
    <w:p w:rsidR="00EF2B09" w:rsidRDefault="00EF2B09" w:rsidP="00EF2B09">
      <w:pPr>
        <w:pStyle w:val="NoSpacing"/>
        <w:rPr>
          <w:rFonts w:ascii="Verdana" w:hAnsi="Verdana"/>
        </w:rPr>
      </w:pPr>
    </w:p>
    <w:p w:rsidR="00EF2B09" w:rsidRDefault="00EF2B09" w:rsidP="00EF2B09">
      <w:pPr>
        <w:pStyle w:val="NoSpacing"/>
        <w:rPr>
          <w:rFonts w:ascii="Verdana" w:hAnsi="Verdana"/>
        </w:rPr>
      </w:pPr>
    </w:p>
    <w:p w:rsidR="00EF2B09" w:rsidRDefault="00EF2B09" w:rsidP="00EF2B09">
      <w:pPr>
        <w:pStyle w:val="NoSpacing"/>
        <w:rPr>
          <w:rFonts w:ascii="Verdana" w:hAnsi="Verdana"/>
        </w:rPr>
      </w:pPr>
    </w:p>
    <w:p w:rsidR="00EF2B09" w:rsidRDefault="00EF2B09" w:rsidP="00EF2B09">
      <w:pPr>
        <w:pStyle w:val="NoSpacing"/>
        <w:rPr>
          <w:rFonts w:ascii="Verdana" w:hAnsi="Verdana"/>
        </w:rPr>
      </w:pPr>
    </w:p>
    <w:p w:rsidR="00EF2B09" w:rsidRDefault="00EF2B09" w:rsidP="00EF2B09">
      <w:pPr>
        <w:pStyle w:val="NoSpacing"/>
        <w:rPr>
          <w:rFonts w:ascii="Verdana" w:hAnsi="Verdana"/>
        </w:rPr>
      </w:pPr>
    </w:p>
    <w:p w:rsidR="00EF2B09" w:rsidRDefault="00EF2B09" w:rsidP="00EF2B09">
      <w:pPr>
        <w:pStyle w:val="NoSpacing"/>
        <w:rPr>
          <w:rFonts w:ascii="Verdana" w:hAnsi="Verdana"/>
        </w:rPr>
      </w:pPr>
    </w:p>
    <w:p w:rsidR="00EF2B09" w:rsidRDefault="00EF2B09" w:rsidP="00EF2B09">
      <w:pPr>
        <w:pStyle w:val="NoSpacing"/>
        <w:rPr>
          <w:rFonts w:ascii="Verdana" w:hAnsi="Verdana"/>
        </w:rPr>
      </w:pPr>
    </w:p>
    <w:p w:rsidR="00EF2B09" w:rsidRDefault="00EF2B09" w:rsidP="00EF2B09">
      <w:pPr>
        <w:pStyle w:val="NoSpacing"/>
        <w:rPr>
          <w:rFonts w:ascii="Verdana" w:hAnsi="Verdana"/>
        </w:rPr>
      </w:pPr>
    </w:p>
    <w:p w:rsidR="00EF2B09" w:rsidRDefault="00EF2B09" w:rsidP="00EF2B09">
      <w:pPr>
        <w:pStyle w:val="NoSpacing"/>
        <w:rPr>
          <w:rFonts w:ascii="Verdana" w:hAnsi="Verdana"/>
        </w:rPr>
      </w:pPr>
    </w:p>
    <w:p w:rsidR="00EF2B09" w:rsidRDefault="00EF2B09" w:rsidP="00EF2B09">
      <w:pPr>
        <w:pStyle w:val="NoSpacing"/>
        <w:rPr>
          <w:rFonts w:ascii="Verdana" w:hAnsi="Verdana"/>
        </w:rPr>
      </w:pPr>
    </w:p>
    <w:p w:rsidR="00EF2B09" w:rsidRDefault="00EF2B09" w:rsidP="00EF2B09">
      <w:pPr>
        <w:pStyle w:val="NoSpacing"/>
        <w:rPr>
          <w:rFonts w:ascii="Verdana" w:hAnsi="Verdana"/>
        </w:rPr>
      </w:pPr>
    </w:p>
    <w:p w:rsidR="00EF2B09" w:rsidRDefault="00EF2B09" w:rsidP="00EF2B09">
      <w:pPr>
        <w:pStyle w:val="NoSpacing"/>
        <w:rPr>
          <w:rFonts w:ascii="Verdana" w:hAnsi="Verdana"/>
        </w:rPr>
      </w:pPr>
    </w:p>
    <w:p w:rsidR="00EF2B09" w:rsidRDefault="00EF2B09" w:rsidP="00EF2B09">
      <w:pPr>
        <w:pStyle w:val="NoSpacing"/>
      </w:pPr>
      <w:r>
        <w:t>Dear Highways England,</w:t>
      </w:r>
    </w:p>
    <w:p w:rsidR="00EF2B09" w:rsidRDefault="00EF2B09" w:rsidP="00EF2B09">
      <w:pPr>
        <w:pStyle w:val="NoSpacing"/>
      </w:pPr>
    </w:p>
    <w:p w:rsidR="00EF2B09" w:rsidRDefault="00EF2B09" w:rsidP="00EF2B09">
      <w:pPr>
        <w:pStyle w:val="NoSpacing"/>
      </w:pPr>
      <w:r>
        <w:t>I write in response to the current consultation on the A12 Widening Scheme and specifically the proposals relating to junction 24. Questions 2g and 2h from the consultation response for ask for views about junction 24 and having seen the details of the junction I am objecting to its current design.</w:t>
      </w:r>
    </w:p>
    <w:p w:rsidR="00EF2B09" w:rsidRDefault="00EF2B09" w:rsidP="00EF2B09">
      <w:pPr>
        <w:pStyle w:val="NoSpacing"/>
      </w:pPr>
    </w:p>
    <w:p w:rsidR="00EF2B09" w:rsidRPr="0042365E" w:rsidRDefault="00EF2B09" w:rsidP="00EF2B09">
      <w:pPr>
        <w:pStyle w:val="NoSpacing"/>
        <w:rPr>
          <w:color w:val="000000"/>
        </w:rPr>
      </w:pPr>
      <w:proofErr w:type="gramStart"/>
      <w:r>
        <w:t xml:space="preserve">As currently designed, the proposed junction 24 fails to address the significant concerns of </w:t>
      </w:r>
      <w:r w:rsidRPr="0042365E">
        <w:rPr>
          <w:color w:val="000000"/>
        </w:rPr>
        <w:t xml:space="preserve">congestion, environmental harm, and safety problems with the </w:t>
      </w:r>
      <w:proofErr w:type="spellStart"/>
      <w:r w:rsidRPr="0042365E">
        <w:rPr>
          <w:color w:val="000000"/>
        </w:rPr>
        <w:t>Inworth</w:t>
      </w:r>
      <w:proofErr w:type="spellEnd"/>
      <w:r w:rsidRPr="0042365E">
        <w:rPr>
          <w:color w:val="000000"/>
        </w:rPr>
        <w:t xml:space="preserve"> Road (B1023) </w:t>
      </w:r>
      <w:r>
        <w:rPr>
          <w:color w:val="000000"/>
        </w:rPr>
        <w:t xml:space="preserve">south </w:t>
      </w:r>
      <w:r w:rsidRPr="0042365E">
        <w:rPr>
          <w:color w:val="000000"/>
        </w:rPr>
        <w:t>of the proposed junction.</w:t>
      </w:r>
      <w:proofErr w:type="gramEnd"/>
      <w:r w:rsidRPr="0042365E">
        <w:rPr>
          <w:color w:val="000000"/>
        </w:rPr>
        <w:t xml:space="preserve"> The </w:t>
      </w:r>
      <w:proofErr w:type="spellStart"/>
      <w:r w:rsidRPr="0042365E">
        <w:rPr>
          <w:color w:val="000000"/>
        </w:rPr>
        <w:t>Inworth</w:t>
      </w:r>
      <w:proofErr w:type="spellEnd"/>
      <w:r w:rsidRPr="0042365E">
        <w:rPr>
          <w:color w:val="000000"/>
        </w:rPr>
        <w:t xml:space="preserve"> Road is the main route vehicles currently use to access the A12 from a large area to the south of </w:t>
      </w:r>
      <w:proofErr w:type="spellStart"/>
      <w:r w:rsidRPr="0042365E">
        <w:rPr>
          <w:color w:val="000000"/>
        </w:rPr>
        <w:t>Inworth</w:t>
      </w:r>
      <w:proofErr w:type="spellEnd"/>
      <w:r w:rsidRPr="0042365E">
        <w:rPr>
          <w:color w:val="000000"/>
        </w:rPr>
        <w:t xml:space="preserve"> including Tiptree, </w:t>
      </w:r>
      <w:proofErr w:type="spellStart"/>
      <w:r w:rsidRPr="0042365E">
        <w:rPr>
          <w:color w:val="000000"/>
        </w:rPr>
        <w:t>Tollesbury</w:t>
      </w:r>
      <w:proofErr w:type="spellEnd"/>
      <w:r w:rsidRPr="0042365E">
        <w:rPr>
          <w:color w:val="000000"/>
        </w:rPr>
        <w:t xml:space="preserve"> and </w:t>
      </w:r>
      <w:proofErr w:type="spellStart"/>
      <w:r w:rsidRPr="0042365E">
        <w:rPr>
          <w:color w:val="000000"/>
        </w:rPr>
        <w:t>Mersea</w:t>
      </w:r>
      <w:proofErr w:type="spellEnd"/>
      <w:r w:rsidRPr="0042365E">
        <w:rPr>
          <w:color w:val="000000"/>
        </w:rPr>
        <w:t xml:space="preserve">. These areas have seen population and business growth in recent years and there are already massive problems along the </w:t>
      </w:r>
      <w:proofErr w:type="spellStart"/>
      <w:r w:rsidRPr="0042365E">
        <w:rPr>
          <w:color w:val="000000"/>
        </w:rPr>
        <w:t>Inworth</w:t>
      </w:r>
      <w:proofErr w:type="spellEnd"/>
      <w:r w:rsidRPr="0042365E">
        <w:rPr>
          <w:color w:val="000000"/>
        </w:rPr>
        <w:t xml:space="preserve"> Road with the current traffic volumes and types of traffic, including HGVs. With the A12 widening and future housing and business growth the impacts on the </w:t>
      </w:r>
      <w:proofErr w:type="spellStart"/>
      <w:r w:rsidRPr="0042365E">
        <w:rPr>
          <w:color w:val="000000"/>
        </w:rPr>
        <w:t>Inworth</w:t>
      </w:r>
      <w:proofErr w:type="spellEnd"/>
      <w:r w:rsidRPr="0042365E">
        <w:rPr>
          <w:color w:val="000000"/>
        </w:rPr>
        <w:t xml:space="preserve"> Road will worsen.</w:t>
      </w:r>
    </w:p>
    <w:p w:rsidR="00EF2B09" w:rsidRPr="0042365E" w:rsidRDefault="00EF2B09" w:rsidP="00EF2B09">
      <w:pPr>
        <w:pStyle w:val="NoSpacing"/>
        <w:rPr>
          <w:color w:val="000000"/>
        </w:rPr>
      </w:pPr>
    </w:p>
    <w:p w:rsidR="00EF2B09" w:rsidRPr="0042365E" w:rsidRDefault="00EF2B09" w:rsidP="00EF2B09">
      <w:pPr>
        <w:pStyle w:val="NoSpacing"/>
        <w:rPr>
          <w:color w:val="000000"/>
        </w:rPr>
      </w:pPr>
      <w:r w:rsidRPr="0042365E">
        <w:rPr>
          <w:color w:val="000000"/>
        </w:rPr>
        <w:t xml:space="preserve">The plans for junction 24 must be revised to ensure that congestion, safety and environmental concerns are addressed. This can be done by including as part of junction 24 an additional link road between the northern part of Tiptree, just north of </w:t>
      </w:r>
      <w:proofErr w:type="spellStart"/>
      <w:r w:rsidRPr="0042365E">
        <w:rPr>
          <w:color w:val="000000"/>
        </w:rPr>
        <w:t>Perrywood</w:t>
      </w:r>
      <w:proofErr w:type="spellEnd"/>
      <w:r w:rsidRPr="0042365E">
        <w:rPr>
          <w:color w:val="000000"/>
        </w:rPr>
        <w:t xml:space="preserve"> Garden Centre, running along the route of the old Crab and Winkle </w:t>
      </w:r>
      <w:proofErr w:type="spellStart"/>
      <w:r w:rsidRPr="0042365E">
        <w:rPr>
          <w:color w:val="000000"/>
        </w:rPr>
        <w:t>Kelvedon</w:t>
      </w:r>
      <w:proofErr w:type="spellEnd"/>
      <w:r w:rsidRPr="0042365E">
        <w:rPr>
          <w:color w:val="000000"/>
        </w:rPr>
        <w:t xml:space="preserve"> to </w:t>
      </w:r>
      <w:proofErr w:type="spellStart"/>
      <w:r w:rsidRPr="0042365E">
        <w:rPr>
          <w:color w:val="000000"/>
        </w:rPr>
        <w:t>Tollesbury</w:t>
      </w:r>
      <w:proofErr w:type="spellEnd"/>
      <w:r w:rsidRPr="0042365E">
        <w:rPr>
          <w:color w:val="000000"/>
        </w:rPr>
        <w:t xml:space="preserve"> light railway line. This alternative route would include a slip road off the junction 24 dumbbell configuration, joining the rural business park on the B1023 south of </w:t>
      </w:r>
      <w:proofErr w:type="spellStart"/>
      <w:r w:rsidRPr="0042365E">
        <w:rPr>
          <w:color w:val="000000"/>
        </w:rPr>
        <w:t>Feering</w:t>
      </w:r>
      <w:proofErr w:type="spellEnd"/>
      <w:r w:rsidRPr="0042365E">
        <w:rPr>
          <w:color w:val="000000"/>
        </w:rPr>
        <w:t xml:space="preserve">/ </w:t>
      </w:r>
      <w:proofErr w:type="spellStart"/>
      <w:r w:rsidRPr="0042365E">
        <w:rPr>
          <w:color w:val="000000"/>
        </w:rPr>
        <w:t>Kelvedon</w:t>
      </w:r>
      <w:proofErr w:type="spellEnd"/>
      <w:r w:rsidRPr="0042365E">
        <w:rPr>
          <w:color w:val="000000"/>
        </w:rPr>
        <w:t xml:space="preserve">. This slip road leading towards the Crown estate would remove traffic away from using the vulnerable Hinds Bridge. I understand that this is a proposal that has been put forward by the local community and I give my full support to this proposed route. </w:t>
      </w:r>
    </w:p>
    <w:p w:rsidR="00EF2B09" w:rsidRDefault="00EF2B09" w:rsidP="00EF2B09">
      <w:pPr>
        <w:pStyle w:val="NoSpacing"/>
      </w:pPr>
    </w:p>
    <w:p w:rsidR="00EF2B09" w:rsidRDefault="00EF2B09" w:rsidP="00EF2B09">
      <w:pPr>
        <w:pStyle w:val="NoSpacing"/>
      </w:pPr>
      <w:r>
        <w:t xml:space="preserve">This proposed improvement to junction 24 at this location will make the A12 more accessible to traffic, including HGVs, will be safer, reduce congestion and will make it easier and more efficient for people travelling on the A12 and wanting to connect to Tiptree, </w:t>
      </w:r>
      <w:proofErr w:type="spellStart"/>
      <w:r>
        <w:t>Tollesbury</w:t>
      </w:r>
      <w:proofErr w:type="spellEnd"/>
      <w:r>
        <w:t xml:space="preserve">, </w:t>
      </w:r>
      <w:proofErr w:type="spellStart"/>
      <w:r>
        <w:t>Mersea</w:t>
      </w:r>
      <w:proofErr w:type="spellEnd"/>
      <w:r>
        <w:t xml:space="preserve"> Island and other locations in the north of Maldon District and the southwest of Colchester Borough.</w:t>
      </w:r>
    </w:p>
    <w:p w:rsidR="00EF2B09" w:rsidRDefault="00EF2B09" w:rsidP="00EF2B09">
      <w:pPr>
        <w:pStyle w:val="NoSpacing"/>
      </w:pPr>
    </w:p>
    <w:p w:rsidR="00EF2B09" w:rsidRDefault="00EF2B09" w:rsidP="00EF2B09">
      <w:pPr>
        <w:pStyle w:val="NoSpacing"/>
      </w:pPr>
      <w:r>
        <w:t xml:space="preserve">I cannot support the A12 Widening Scheme unless there are these important changes made to junction 24. </w:t>
      </w:r>
    </w:p>
    <w:p w:rsidR="00EF2B09" w:rsidRDefault="00EF2B09" w:rsidP="00EF2B09">
      <w:pPr>
        <w:pStyle w:val="NoSpacing"/>
      </w:pPr>
    </w:p>
    <w:p w:rsidR="00EF2B09" w:rsidRDefault="00EF2B09" w:rsidP="00EF2B09">
      <w:pPr>
        <w:pStyle w:val="NoSpacing"/>
      </w:pPr>
      <w:r>
        <w:t xml:space="preserve">Yours sincerely, </w:t>
      </w:r>
    </w:p>
    <w:p w:rsidR="00EF2B09" w:rsidRDefault="00EF2B09" w:rsidP="00EF2B09">
      <w:pPr>
        <w:pStyle w:val="NoSpacing"/>
      </w:pPr>
    </w:p>
    <w:p w:rsidR="00EF2B09" w:rsidRDefault="00EF2B09">
      <w:bookmarkStart w:id="0" w:name="_GoBack"/>
      <w:bookmarkEnd w:id="0"/>
    </w:p>
    <w:sectPr w:rsidR="00EF2B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2B09"/>
    <w:rsid w:val="00C42C95"/>
    <w:rsid w:val="00EF2B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F2B09"/>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F2B09"/>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344</Words>
  <Characters>1964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dc:creator>
  <cp:lastModifiedBy>Bob</cp:lastModifiedBy>
  <cp:revision>1</cp:revision>
  <dcterms:created xsi:type="dcterms:W3CDTF">2021-08-02T11:29:00Z</dcterms:created>
  <dcterms:modified xsi:type="dcterms:W3CDTF">2021-08-02T11:30:00Z</dcterms:modified>
</cp:coreProperties>
</file>